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E6" w:rsidRPr="00957726" w:rsidRDefault="00D809DC" w:rsidP="005E18D2">
      <w:pPr>
        <w:spacing w:after="0"/>
        <w:jc w:val="center"/>
        <w:rPr>
          <w:sz w:val="28"/>
          <w:szCs w:val="28"/>
        </w:rPr>
      </w:pPr>
      <w:r w:rsidRPr="00957726">
        <w:rPr>
          <w:sz w:val="28"/>
          <w:szCs w:val="28"/>
        </w:rPr>
        <w:t xml:space="preserve">Cashmere High School </w:t>
      </w:r>
      <w:r w:rsidR="0036067E">
        <w:rPr>
          <w:sz w:val="28"/>
          <w:szCs w:val="28"/>
        </w:rPr>
        <w:t xml:space="preserve">CTE </w:t>
      </w:r>
      <w:r w:rsidR="005E18D2" w:rsidRPr="00957726">
        <w:rPr>
          <w:sz w:val="28"/>
          <w:szCs w:val="28"/>
        </w:rPr>
        <w:t>Dual Credit</w:t>
      </w:r>
      <w:r w:rsidRPr="00957726">
        <w:rPr>
          <w:sz w:val="28"/>
          <w:szCs w:val="28"/>
        </w:rPr>
        <w:t xml:space="preserve"> Program </w:t>
      </w:r>
    </w:p>
    <w:p w:rsidR="00B0025C" w:rsidRPr="00055DF6" w:rsidRDefault="00D809DC" w:rsidP="005E18D2">
      <w:pPr>
        <w:spacing w:after="0"/>
        <w:jc w:val="center"/>
        <w:rPr>
          <w:sz w:val="28"/>
          <w:szCs w:val="28"/>
          <w:u w:val="single"/>
        </w:rPr>
      </w:pPr>
      <w:r w:rsidRPr="00055DF6">
        <w:rPr>
          <w:sz w:val="28"/>
          <w:szCs w:val="28"/>
          <w:u w:val="single"/>
        </w:rPr>
        <w:t>Wenatchee Valley College</w:t>
      </w:r>
      <w:r w:rsidR="00055DF6" w:rsidRPr="00055DF6">
        <w:rPr>
          <w:sz w:val="28"/>
          <w:szCs w:val="28"/>
          <w:u w:val="single"/>
        </w:rPr>
        <w:t>-2022</w:t>
      </w:r>
    </w:p>
    <w:p w:rsidR="00957726" w:rsidRPr="00957726" w:rsidRDefault="00957726" w:rsidP="005E18D2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09DC" w:rsidRPr="005E18D2" w:rsidTr="00D809DC">
        <w:tc>
          <w:tcPr>
            <w:tcW w:w="4675" w:type="dxa"/>
          </w:tcPr>
          <w:p w:rsidR="00B04D07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Agriculture Science I                             </w:t>
            </w:r>
          </w:p>
          <w:p w:rsidR="00D809DC" w:rsidRPr="005E18D2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B04D07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AGRI 101 Survey of Agriculture                 </w:t>
            </w:r>
          </w:p>
          <w:p w:rsidR="00D809DC" w:rsidRPr="005E18D2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 3 credits</w:t>
            </w:r>
          </w:p>
        </w:tc>
      </w:tr>
      <w:tr w:rsidR="00D809DC" w:rsidRPr="005E18D2" w:rsidTr="00D809DC">
        <w:tc>
          <w:tcPr>
            <w:tcW w:w="4675" w:type="dxa"/>
          </w:tcPr>
          <w:p w:rsidR="00D809DC" w:rsidRPr="005E18D2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Ag Mech</w:t>
            </w:r>
            <w:r w:rsidR="000009A8" w:rsidRPr="005E18D2">
              <w:rPr>
                <w:sz w:val="24"/>
                <w:szCs w:val="24"/>
              </w:rPr>
              <w:t>anics</w:t>
            </w:r>
            <w:r w:rsidRPr="005E18D2">
              <w:rPr>
                <w:sz w:val="24"/>
                <w:szCs w:val="24"/>
              </w:rPr>
              <w:t xml:space="preserve"> I                                                      1 credit</w:t>
            </w:r>
          </w:p>
        </w:tc>
        <w:tc>
          <w:tcPr>
            <w:tcW w:w="4675" w:type="dxa"/>
          </w:tcPr>
          <w:p w:rsidR="00B04D07" w:rsidRDefault="00A80ADB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 128 B</w:t>
            </w:r>
            <w:r w:rsidR="00D809DC" w:rsidRPr="005E18D2">
              <w:rPr>
                <w:sz w:val="24"/>
                <w:szCs w:val="24"/>
              </w:rPr>
              <w:t xml:space="preserve">asic Welding                              </w:t>
            </w:r>
          </w:p>
          <w:p w:rsidR="00D809DC" w:rsidRPr="005E18D2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 3 credits</w:t>
            </w:r>
          </w:p>
        </w:tc>
      </w:tr>
      <w:tr w:rsidR="00D809DC" w:rsidRPr="005E18D2" w:rsidTr="00D809DC">
        <w:tc>
          <w:tcPr>
            <w:tcW w:w="4675" w:type="dxa"/>
          </w:tcPr>
          <w:p w:rsidR="00D809DC" w:rsidRPr="005E18D2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Ag Mech</w:t>
            </w:r>
            <w:r w:rsidR="000009A8" w:rsidRPr="005E18D2">
              <w:rPr>
                <w:sz w:val="24"/>
                <w:szCs w:val="24"/>
              </w:rPr>
              <w:t>anics</w:t>
            </w:r>
            <w:r w:rsidRPr="005E18D2">
              <w:rPr>
                <w:sz w:val="24"/>
                <w:szCs w:val="24"/>
              </w:rPr>
              <w:t xml:space="preserve"> II (Ag Power)                                1 Credit</w:t>
            </w:r>
          </w:p>
        </w:tc>
        <w:tc>
          <w:tcPr>
            <w:tcW w:w="4675" w:type="dxa"/>
          </w:tcPr>
          <w:p w:rsidR="00D809DC" w:rsidRPr="005E18D2" w:rsidRDefault="00D809DC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AGRI</w:t>
            </w:r>
            <w:r w:rsidR="000F56F1">
              <w:rPr>
                <w:sz w:val="24"/>
                <w:szCs w:val="24"/>
              </w:rPr>
              <w:t xml:space="preserve"> </w:t>
            </w:r>
            <w:r w:rsidRPr="005E18D2">
              <w:rPr>
                <w:sz w:val="24"/>
                <w:szCs w:val="24"/>
              </w:rPr>
              <w:t>105 Agriculture Mechanics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3 credits</w:t>
            </w:r>
          </w:p>
        </w:tc>
      </w:tr>
      <w:tr w:rsidR="00D809DC" w:rsidRPr="005E18D2" w:rsidTr="00D809DC">
        <w:tc>
          <w:tcPr>
            <w:tcW w:w="4675" w:type="dxa"/>
          </w:tcPr>
          <w:p w:rsidR="000009A8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Mechanics III</w:t>
            </w:r>
          </w:p>
          <w:p w:rsidR="002912FD" w:rsidRPr="005E18D2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0009A8" w:rsidRDefault="00A51A39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</w:t>
            </w:r>
            <w:r w:rsidR="000F5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132 </w:t>
            </w:r>
            <w:r w:rsidR="002912FD">
              <w:rPr>
                <w:sz w:val="24"/>
                <w:szCs w:val="24"/>
              </w:rPr>
              <w:t>Gas Welding</w:t>
            </w:r>
          </w:p>
          <w:p w:rsidR="002912FD" w:rsidRPr="005E18D2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credits</w:t>
            </w:r>
          </w:p>
        </w:tc>
      </w:tr>
      <w:tr w:rsidR="00D809DC" w:rsidRPr="005E18D2" w:rsidTr="00D809DC">
        <w:tc>
          <w:tcPr>
            <w:tcW w:w="4675" w:type="dxa"/>
          </w:tcPr>
          <w:p w:rsidR="000009A8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 Mechanics </w:t>
            </w:r>
            <w:r w:rsidR="000F56F1">
              <w:rPr>
                <w:sz w:val="24"/>
                <w:szCs w:val="24"/>
              </w:rPr>
              <w:t>IV</w:t>
            </w:r>
          </w:p>
          <w:p w:rsidR="002912FD" w:rsidRPr="005E18D2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0009A8" w:rsidRDefault="00DC7C93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</w:t>
            </w:r>
            <w:r w:rsidR="000F5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131</w:t>
            </w:r>
            <w:r w:rsidR="00A51A39">
              <w:rPr>
                <w:sz w:val="24"/>
                <w:szCs w:val="24"/>
              </w:rPr>
              <w:t xml:space="preserve"> </w:t>
            </w:r>
            <w:r w:rsidR="002912FD">
              <w:rPr>
                <w:sz w:val="24"/>
                <w:szCs w:val="24"/>
              </w:rPr>
              <w:t>Arc Welding</w:t>
            </w:r>
          </w:p>
          <w:p w:rsidR="002912FD" w:rsidRPr="005E18D2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credits</w:t>
            </w:r>
          </w:p>
        </w:tc>
      </w:tr>
      <w:tr w:rsidR="002912FD" w:rsidRPr="005E18D2" w:rsidTr="002912FD">
        <w:trPr>
          <w:trHeight w:val="575"/>
        </w:trPr>
        <w:tc>
          <w:tcPr>
            <w:tcW w:w="4675" w:type="dxa"/>
          </w:tcPr>
          <w:p w:rsidR="002912FD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Horticulture</w:t>
            </w:r>
          </w:p>
          <w:p w:rsidR="002912FD" w:rsidRPr="005E18D2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2912FD" w:rsidRPr="005E18D2" w:rsidRDefault="002912FD" w:rsidP="002912FD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AGRI 108 Intro to Horticulture</w:t>
            </w:r>
          </w:p>
          <w:p w:rsidR="002912FD" w:rsidRPr="005E18D2" w:rsidRDefault="002912FD" w:rsidP="002912FD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3 Credits</w:t>
            </w:r>
          </w:p>
        </w:tc>
      </w:tr>
      <w:tr w:rsidR="002912FD" w:rsidRPr="005E18D2" w:rsidTr="002912FD">
        <w:trPr>
          <w:trHeight w:val="710"/>
        </w:trPr>
        <w:tc>
          <w:tcPr>
            <w:tcW w:w="4675" w:type="dxa"/>
          </w:tcPr>
          <w:p w:rsidR="002912FD" w:rsidRPr="005E18D2" w:rsidRDefault="002912FD" w:rsidP="002912FD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Natural Resources</w:t>
            </w:r>
          </w:p>
          <w:p w:rsidR="002912FD" w:rsidRPr="005E18D2" w:rsidRDefault="002912FD" w:rsidP="002912FD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2912FD" w:rsidRPr="005E18D2" w:rsidRDefault="002912FD" w:rsidP="002912FD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NATR 108 Natural Resources Mgmt. </w:t>
            </w:r>
          </w:p>
          <w:p w:rsidR="002912FD" w:rsidRPr="005E18D2" w:rsidRDefault="002912FD" w:rsidP="002912FD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3 Credits</w:t>
            </w:r>
          </w:p>
        </w:tc>
        <w:bookmarkStart w:id="0" w:name="_GoBack"/>
        <w:bookmarkEnd w:id="0"/>
      </w:tr>
      <w:tr w:rsidR="00D809DC" w:rsidRPr="005E18D2" w:rsidTr="00D809DC">
        <w:tc>
          <w:tcPr>
            <w:tcW w:w="4675" w:type="dxa"/>
          </w:tcPr>
          <w:p w:rsidR="00D809DC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Early Childhood Education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D809DC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ECED</w:t>
            </w:r>
            <w:r w:rsidR="000F56F1">
              <w:rPr>
                <w:sz w:val="24"/>
                <w:szCs w:val="24"/>
              </w:rPr>
              <w:t xml:space="preserve"> </w:t>
            </w:r>
            <w:r w:rsidRPr="005E18D2">
              <w:rPr>
                <w:sz w:val="24"/>
                <w:szCs w:val="24"/>
              </w:rPr>
              <w:t xml:space="preserve">105 Intro to Early Childhood Ed. </w:t>
            </w:r>
          </w:p>
          <w:p w:rsidR="000009A8" w:rsidRPr="00055DF6" w:rsidRDefault="000009A8" w:rsidP="00D809DC">
            <w:pPr>
              <w:rPr>
                <w:caps/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5 </w:t>
            </w:r>
            <w:proofErr w:type="gramStart"/>
            <w:r w:rsidRPr="005E18D2">
              <w:rPr>
                <w:sz w:val="24"/>
                <w:szCs w:val="24"/>
              </w:rPr>
              <w:t xml:space="preserve">Credits  </w:t>
            </w:r>
            <w:r w:rsidR="00055DF6" w:rsidRPr="00055DF6">
              <w:rPr>
                <w:b/>
                <w:sz w:val="24"/>
                <w:szCs w:val="24"/>
              </w:rPr>
              <w:t>AND</w:t>
            </w:r>
            <w:proofErr w:type="gramEnd"/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ECED</w:t>
            </w:r>
            <w:r w:rsidR="000F56F1">
              <w:rPr>
                <w:sz w:val="24"/>
                <w:szCs w:val="24"/>
              </w:rPr>
              <w:t xml:space="preserve"> </w:t>
            </w:r>
            <w:r w:rsidRPr="005E18D2">
              <w:rPr>
                <w:sz w:val="24"/>
                <w:szCs w:val="24"/>
              </w:rPr>
              <w:t>120 Practicum-Nurturing Relationships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2 Credits</w:t>
            </w:r>
          </w:p>
        </w:tc>
      </w:tr>
      <w:tr w:rsidR="00D809DC" w:rsidRPr="005E18D2" w:rsidTr="00D809DC">
        <w:tc>
          <w:tcPr>
            <w:tcW w:w="4675" w:type="dxa"/>
          </w:tcPr>
          <w:p w:rsidR="00D809DC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Accounting I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D809DC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ACCT</w:t>
            </w:r>
            <w:r w:rsidR="000F56F1">
              <w:rPr>
                <w:sz w:val="24"/>
                <w:szCs w:val="24"/>
              </w:rPr>
              <w:t xml:space="preserve"> </w:t>
            </w:r>
            <w:r w:rsidRPr="005E18D2">
              <w:rPr>
                <w:sz w:val="24"/>
                <w:szCs w:val="24"/>
              </w:rPr>
              <w:t>102 Practical Accounting I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5 Credits  </w:t>
            </w:r>
            <w:r w:rsidRPr="00055DF6">
              <w:rPr>
                <w:b/>
                <w:sz w:val="24"/>
                <w:szCs w:val="24"/>
              </w:rPr>
              <w:t xml:space="preserve"> </w:t>
            </w:r>
            <w:r w:rsidR="00055DF6">
              <w:rPr>
                <w:b/>
                <w:sz w:val="24"/>
                <w:szCs w:val="24"/>
              </w:rPr>
              <w:t>AND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ACCT</w:t>
            </w:r>
            <w:r w:rsidR="000F56F1">
              <w:rPr>
                <w:sz w:val="24"/>
                <w:szCs w:val="24"/>
              </w:rPr>
              <w:t xml:space="preserve"> </w:t>
            </w:r>
            <w:r w:rsidRPr="005E18D2">
              <w:rPr>
                <w:sz w:val="24"/>
                <w:szCs w:val="24"/>
              </w:rPr>
              <w:t>103 Practical Accounting II</w:t>
            </w:r>
          </w:p>
          <w:p w:rsidR="000009A8" w:rsidRPr="005E18D2" w:rsidRDefault="000009A8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5 Credits</w:t>
            </w:r>
          </w:p>
        </w:tc>
      </w:tr>
      <w:tr w:rsidR="007C29B1" w:rsidRPr="005E18D2" w:rsidTr="00D809DC">
        <w:tc>
          <w:tcPr>
            <w:tcW w:w="4675" w:type="dxa"/>
          </w:tcPr>
          <w:p w:rsidR="007C29B1" w:rsidRDefault="002912FD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Computer Programing</w:t>
            </w:r>
          </w:p>
          <w:p w:rsidR="00630860" w:rsidRPr="005E18D2" w:rsidRDefault="00630860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7C29B1" w:rsidRDefault="007C29B1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CSC</w:t>
            </w:r>
            <w:r w:rsidR="000F56F1">
              <w:rPr>
                <w:sz w:val="24"/>
                <w:szCs w:val="24"/>
              </w:rPr>
              <w:t xml:space="preserve"> 100 Introduction</w:t>
            </w:r>
            <w:r>
              <w:rPr>
                <w:sz w:val="24"/>
                <w:szCs w:val="24"/>
              </w:rPr>
              <w:t xml:space="preserve"> to Programming </w:t>
            </w:r>
          </w:p>
          <w:p w:rsidR="007C29B1" w:rsidRPr="005E18D2" w:rsidRDefault="007C29B1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credits</w:t>
            </w:r>
          </w:p>
        </w:tc>
      </w:tr>
      <w:tr w:rsidR="005E18D2" w:rsidRPr="005E18D2" w:rsidTr="00D809DC">
        <w:tc>
          <w:tcPr>
            <w:tcW w:w="4675" w:type="dxa"/>
          </w:tcPr>
          <w:p w:rsidR="005E18D2" w:rsidRPr="005E18D2" w:rsidRDefault="005E18D2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Web Design</w:t>
            </w:r>
          </w:p>
          <w:p w:rsidR="005E18D2" w:rsidRPr="005E18D2" w:rsidRDefault="005E18D2" w:rsidP="00D809DC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5E18D2" w:rsidRDefault="005E18D2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CSC</w:t>
            </w:r>
            <w:r w:rsidR="000F5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151 Web Content Development</w:t>
            </w:r>
          </w:p>
          <w:p w:rsidR="005E18D2" w:rsidRPr="005E18D2" w:rsidRDefault="005E18D2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credits</w:t>
            </w:r>
          </w:p>
        </w:tc>
      </w:tr>
      <w:tr w:rsidR="00992468" w:rsidRPr="005E18D2" w:rsidTr="00D809DC">
        <w:tc>
          <w:tcPr>
            <w:tcW w:w="4675" w:type="dxa"/>
          </w:tcPr>
          <w:p w:rsidR="00992468" w:rsidRDefault="00992468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Engineering Design </w:t>
            </w:r>
          </w:p>
          <w:p w:rsidR="00992468" w:rsidRPr="005E18D2" w:rsidRDefault="00992468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Credit</w:t>
            </w:r>
          </w:p>
        </w:tc>
        <w:tc>
          <w:tcPr>
            <w:tcW w:w="4675" w:type="dxa"/>
          </w:tcPr>
          <w:p w:rsidR="002912FD" w:rsidRDefault="00992468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Engr</w:t>
            </w:r>
            <w:r w:rsidR="000F5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105 Computer-Aided Design </w:t>
            </w:r>
          </w:p>
          <w:p w:rsidR="00992468" w:rsidRDefault="00992468" w:rsidP="00D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credits</w:t>
            </w:r>
          </w:p>
        </w:tc>
      </w:tr>
      <w:tr w:rsidR="003604BA" w:rsidRPr="005E18D2" w:rsidTr="00D809DC">
        <w:tc>
          <w:tcPr>
            <w:tcW w:w="4675" w:type="dxa"/>
          </w:tcPr>
          <w:p w:rsidR="003604BA" w:rsidRPr="005E18D2" w:rsidRDefault="003604BA" w:rsidP="003604BA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Total </w:t>
            </w:r>
            <w:r w:rsidR="002912FD">
              <w:rPr>
                <w:sz w:val="24"/>
                <w:szCs w:val="24"/>
              </w:rPr>
              <w:t>12</w:t>
            </w:r>
          </w:p>
        </w:tc>
        <w:tc>
          <w:tcPr>
            <w:tcW w:w="4675" w:type="dxa"/>
          </w:tcPr>
          <w:p w:rsidR="003604BA" w:rsidRPr="005E18D2" w:rsidRDefault="003604BA" w:rsidP="003604BA">
            <w:pPr>
              <w:rPr>
                <w:sz w:val="24"/>
                <w:szCs w:val="24"/>
              </w:rPr>
            </w:pPr>
            <w:r w:rsidRPr="005E18D2">
              <w:rPr>
                <w:sz w:val="24"/>
                <w:szCs w:val="24"/>
              </w:rPr>
              <w:t xml:space="preserve">Total Credits   </w:t>
            </w:r>
            <w:r w:rsidR="005E18D2">
              <w:rPr>
                <w:sz w:val="24"/>
                <w:szCs w:val="24"/>
              </w:rPr>
              <w:t xml:space="preserve">                            </w:t>
            </w:r>
            <w:r w:rsidR="005E18D2" w:rsidRPr="00055DF6">
              <w:rPr>
                <w:b/>
                <w:sz w:val="24"/>
                <w:szCs w:val="24"/>
              </w:rPr>
              <w:t xml:space="preserve"> </w:t>
            </w:r>
            <w:r w:rsidR="002912FD" w:rsidRPr="00055DF6">
              <w:rPr>
                <w:b/>
                <w:sz w:val="24"/>
                <w:szCs w:val="24"/>
              </w:rPr>
              <w:t>53</w:t>
            </w:r>
          </w:p>
        </w:tc>
      </w:tr>
    </w:tbl>
    <w:p w:rsidR="005E18D2" w:rsidRPr="005E18D2" w:rsidRDefault="00055DF6" w:rsidP="005E18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</w:rPr>
      </w:pPr>
      <w:r>
        <w:rPr>
          <w:rFonts w:ascii="Arial" w:eastAsia="Times New Roman" w:hAnsi="Arial" w:cs="Arial"/>
          <w:color w:val="58595B"/>
        </w:rPr>
        <w:t xml:space="preserve">Earn credits while at CHS.  </w:t>
      </w:r>
      <w:r w:rsidR="005E18D2" w:rsidRPr="005E18D2">
        <w:rPr>
          <w:rFonts w:ascii="Arial" w:eastAsia="Times New Roman" w:hAnsi="Arial" w:cs="Arial"/>
          <w:color w:val="58595B"/>
        </w:rPr>
        <w:t xml:space="preserve">No need to attend </w:t>
      </w:r>
      <w:r>
        <w:rPr>
          <w:rFonts w:ascii="Arial" w:eastAsia="Times New Roman" w:hAnsi="Arial" w:cs="Arial"/>
          <w:color w:val="58595B"/>
        </w:rPr>
        <w:t xml:space="preserve">WVC </w:t>
      </w:r>
      <w:r w:rsidR="005E18D2" w:rsidRPr="005E18D2">
        <w:rPr>
          <w:rFonts w:ascii="Arial" w:eastAsia="Times New Roman" w:hAnsi="Arial" w:cs="Arial"/>
          <w:color w:val="58595B"/>
        </w:rPr>
        <w:t>to receive these credits</w:t>
      </w:r>
    </w:p>
    <w:p w:rsidR="005E18D2" w:rsidRPr="005E18D2" w:rsidRDefault="00055DF6" w:rsidP="005E18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</w:rPr>
      </w:pPr>
      <w:r>
        <w:rPr>
          <w:rFonts w:ascii="Arial" w:eastAsia="Times New Roman" w:hAnsi="Arial" w:cs="Arial"/>
          <w:color w:val="58595B"/>
        </w:rPr>
        <w:t>Place in a</w:t>
      </w:r>
      <w:r w:rsidR="005E18D2" w:rsidRPr="005E18D2">
        <w:rPr>
          <w:rFonts w:ascii="Arial" w:eastAsia="Times New Roman" w:hAnsi="Arial" w:cs="Arial"/>
          <w:color w:val="58595B"/>
        </w:rPr>
        <w:t>dvance</w:t>
      </w:r>
      <w:r>
        <w:rPr>
          <w:rFonts w:ascii="Arial" w:eastAsia="Times New Roman" w:hAnsi="Arial" w:cs="Arial"/>
          <w:color w:val="58595B"/>
        </w:rPr>
        <w:t>d</w:t>
      </w:r>
      <w:r w:rsidR="005E18D2" w:rsidRPr="005E18D2">
        <w:rPr>
          <w:rFonts w:ascii="Arial" w:eastAsia="Times New Roman" w:hAnsi="Arial" w:cs="Arial"/>
          <w:color w:val="58595B"/>
        </w:rPr>
        <w:t xml:space="preserve"> </w:t>
      </w:r>
      <w:r>
        <w:rPr>
          <w:rFonts w:ascii="Arial" w:eastAsia="Times New Roman" w:hAnsi="Arial" w:cs="Arial"/>
          <w:color w:val="58595B"/>
        </w:rPr>
        <w:t>courses after high school</w:t>
      </w:r>
      <w:r w:rsidR="005E18D2" w:rsidRPr="005E18D2">
        <w:rPr>
          <w:rFonts w:ascii="Arial" w:eastAsia="Times New Roman" w:hAnsi="Arial" w:cs="Arial"/>
          <w:color w:val="58595B"/>
        </w:rPr>
        <w:t xml:space="preserve"> in college professional/technical programs</w:t>
      </w:r>
    </w:p>
    <w:p w:rsidR="005E18D2" w:rsidRPr="005E18D2" w:rsidRDefault="005E18D2" w:rsidP="005E18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</w:rPr>
      </w:pPr>
      <w:r w:rsidRPr="005E18D2">
        <w:rPr>
          <w:rFonts w:ascii="Arial" w:eastAsia="Times New Roman" w:hAnsi="Arial" w:cs="Arial"/>
          <w:color w:val="58595B"/>
        </w:rPr>
        <w:t>Develop marketable skills</w:t>
      </w:r>
      <w:r w:rsidR="00055DF6">
        <w:rPr>
          <w:rFonts w:ascii="Arial" w:eastAsia="Times New Roman" w:hAnsi="Arial" w:cs="Arial"/>
          <w:color w:val="58595B"/>
        </w:rPr>
        <w:t xml:space="preserve"> which p</w:t>
      </w:r>
      <w:r w:rsidRPr="005E18D2">
        <w:rPr>
          <w:rFonts w:ascii="Arial" w:eastAsia="Times New Roman" w:hAnsi="Arial" w:cs="Arial"/>
          <w:color w:val="58595B"/>
        </w:rPr>
        <w:t xml:space="preserve">repare </w:t>
      </w:r>
      <w:r w:rsidR="00055DF6">
        <w:rPr>
          <w:rFonts w:ascii="Arial" w:eastAsia="Times New Roman" w:hAnsi="Arial" w:cs="Arial"/>
          <w:color w:val="58595B"/>
        </w:rPr>
        <w:t xml:space="preserve">you </w:t>
      </w:r>
      <w:r w:rsidRPr="005E18D2">
        <w:rPr>
          <w:rFonts w:ascii="Arial" w:eastAsia="Times New Roman" w:hAnsi="Arial" w:cs="Arial"/>
          <w:color w:val="58595B"/>
        </w:rPr>
        <w:t>for a career.</w:t>
      </w:r>
    </w:p>
    <w:p w:rsidR="005E18D2" w:rsidRPr="000F56F1" w:rsidRDefault="005E18D2" w:rsidP="005E1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0"/>
          <w:szCs w:val="20"/>
        </w:rPr>
      </w:pPr>
      <w:r w:rsidRPr="000F56F1">
        <w:rPr>
          <w:rFonts w:ascii="Arial" w:eastAsia="Times New Roman" w:hAnsi="Arial" w:cs="Arial"/>
          <w:b/>
          <w:bCs/>
          <w:color w:val="58595B"/>
          <w:sz w:val="20"/>
          <w:szCs w:val="20"/>
        </w:rPr>
        <w:t xml:space="preserve">Just follow these simple steps and you are on your way to </w:t>
      </w:r>
      <w:r w:rsidR="00A80ADB" w:rsidRPr="000F56F1">
        <w:rPr>
          <w:rFonts w:ascii="Arial" w:eastAsia="Times New Roman" w:hAnsi="Arial" w:cs="Arial"/>
          <w:b/>
          <w:bCs/>
          <w:color w:val="58595B"/>
          <w:sz w:val="20"/>
          <w:szCs w:val="20"/>
        </w:rPr>
        <w:t>Dua</w:t>
      </w:r>
      <w:r w:rsidR="007C29B1" w:rsidRPr="000F56F1">
        <w:rPr>
          <w:rFonts w:ascii="Arial" w:eastAsia="Times New Roman" w:hAnsi="Arial" w:cs="Arial"/>
          <w:b/>
          <w:bCs/>
          <w:color w:val="58595B"/>
          <w:sz w:val="20"/>
          <w:szCs w:val="20"/>
        </w:rPr>
        <w:t>l credit</w:t>
      </w:r>
      <w:r w:rsidRPr="000F56F1">
        <w:rPr>
          <w:rFonts w:ascii="Arial" w:eastAsia="Times New Roman" w:hAnsi="Arial" w:cs="Arial"/>
          <w:b/>
          <w:bCs/>
          <w:color w:val="58595B"/>
          <w:sz w:val="20"/>
          <w:szCs w:val="20"/>
        </w:rPr>
        <w:t>.</w:t>
      </w:r>
    </w:p>
    <w:p w:rsidR="005E18D2" w:rsidRPr="000F56F1" w:rsidRDefault="005E18D2" w:rsidP="005E1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20"/>
          <w:szCs w:val="20"/>
        </w:rPr>
      </w:pPr>
      <w:r w:rsidRPr="000F56F1">
        <w:rPr>
          <w:rFonts w:ascii="Arial" w:eastAsia="Times New Roman" w:hAnsi="Arial" w:cs="Arial"/>
          <w:color w:val="58595B"/>
          <w:sz w:val="20"/>
          <w:szCs w:val="20"/>
        </w:rPr>
        <w:t xml:space="preserve">Enroll in college Tech Prep classes offered at your high school or skills center and earn a grade of “B” or better. </w:t>
      </w:r>
    </w:p>
    <w:p w:rsidR="005E18D2" w:rsidRPr="000F56F1" w:rsidRDefault="005E18D2" w:rsidP="005E1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20"/>
          <w:szCs w:val="20"/>
        </w:rPr>
      </w:pPr>
      <w:r w:rsidRPr="000F56F1">
        <w:rPr>
          <w:rFonts w:ascii="Arial" w:eastAsia="Times New Roman" w:hAnsi="Arial" w:cs="Arial"/>
          <w:color w:val="58595B"/>
          <w:sz w:val="20"/>
          <w:szCs w:val="20"/>
        </w:rPr>
        <w:t>Register for your Tech Prep credits through the online registration system at </w:t>
      </w:r>
      <w:hyperlink r:id="rId5" w:tgtFrame="_blank" w:history="1">
        <w:r w:rsidR="0036067E" w:rsidRPr="000F56F1">
          <w:rPr>
            <w:rFonts w:ascii="Arial" w:eastAsia="Times New Roman" w:hAnsi="Arial" w:cs="Arial"/>
            <w:b/>
            <w:color w:val="FF0000"/>
            <w:sz w:val="20"/>
            <w:szCs w:val="20"/>
          </w:rPr>
          <w:t>www.ctesers.org</w:t>
        </w:r>
      </w:hyperlink>
      <w:r w:rsidRPr="000F56F1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0F56F1">
        <w:rPr>
          <w:rFonts w:ascii="Arial" w:eastAsia="Times New Roman" w:hAnsi="Arial" w:cs="Arial"/>
          <w:color w:val="58595B"/>
          <w:sz w:val="20"/>
          <w:szCs w:val="20"/>
        </w:rPr>
        <w:t xml:space="preserve">the same school year in which you finish the class/es required by the articulation agreement. (Instructions can be found using the link "Student Registration" </w:t>
      </w:r>
    </w:p>
    <w:p w:rsidR="005E18D2" w:rsidRPr="000F56F1" w:rsidRDefault="005E18D2" w:rsidP="00560C3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20"/>
          <w:szCs w:val="20"/>
        </w:rPr>
      </w:pPr>
      <w:r w:rsidRPr="000F56F1">
        <w:rPr>
          <w:rFonts w:ascii="Arial" w:eastAsia="Times New Roman" w:hAnsi="Arial" w:cs="Arial"/>
          <w:color w:val="58595B"/>
          <w:sz w:val="20"/>
          <w:szCs w:val="20"/>
        </w:rPr>
        <w:t>Return the resulting registration form to the Tech Prep office listed below</w:t>
      </w:r>
      <w:r w:rsidR="00560C3F" w:rsidRPr="000F56F1">
        <w:rPr>
          <w:rFonts w:ascii="Arial" w:eastAsia="Times New Roman" w:hAnsi="Arial" w:cs="Arial"/>
          <w:color w:val="58595B"/>
          <w:sz w:val="20"/>
          <w:szCs w:val="20"/>
        </w:rPr>
        <w:t xml:space="preserve">. </w:t>
      </w:r>
      <w:r w:rsidRPr="000F56F1">
        <w:rPr>
          <w:rFonts w:ascii="Arial" w:eastAsia="Times New Roman" w:hAnsi="Arial" w:cs="Arial"/>
          <w:color w:val="58595B"/>
          <w:sz w:val="20"/>
          <w:szCs w:val="20"/>
        </w:rPr>
        <w:t xml:space="preserve">Successfully complete the high school class and receive Wenatchee Valley College credits. The credits appear on the WVC transcript at the end of the college quarter. </w:t>
      </w:r>
    </w:p>
    <w:p w:rsidR="005E18D2" w:rsidRPr="00560C3F" w:rsidRDefault="005E18D2" w:rsidP="00560C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58595B"/>
          <w:u w:val="single"/>
        </w:rPr>
      </w:pPr>
      <w:r w:rsidRPr="000F56F1">
        <w:rPr>
          <w:rFonts w:ascii="Arial" w:eastAsia="Times New Roman" w:hAnsi="Arial" w:cs="Arial"/>
          <w:bCs/>
          <w:color w:val="58595B"/>
          <w:sz w:val="20"/>
          <w:szCs w:val="20"/>
          <w:u w:val="single"/>
        </w:rPr>
        <w:t>Wenatchee Valley College</w:t>
      </w:r>
      <w:r w:rsidRPr="000F56F1">
        <w:rPr>
          <w:rFonts w:ascii="Arial" w:eastAsia="Times New Roman" w:hAnsi="Arial" w:cs="Arial"/>
          <w:color w:val="58595B"/>
          <w:sz w:val="20"/>
          <w:szCs w:val="20"/>
          <w:u w:val="single"/>
        </w:rPr>
        <w:br/>
      </w:r>
      <w:r w:rsidRPr="000F56F1">
        <w:rPr>
          <w:rFonts w:ascii="Arial" w:eastAsia="Times New Roman" w:hAnsi="Arial" w:cs="Arial"/>
          <w:bCs/>
          <w:color w:val="58595B"/>
          <w:sz w:val="20"/>
          <w:szCs w:val="20"/>
          <w:u w:val="single"/>
        </w:rPr>
        <w:t xml:space="preserve">ATTN: </w:t>
      </w:r>
      <w:r w:rsidR="006A687D">
        <w:rPr>
          <w:rFonts w:ascii="Arial" w:eastAsia="Times New Roman" w:hAnsi="Arial" w:cs="Arial"/>
          <w:bCs/>
          <w:color w:val="58595B"/>
          <w:sz w:val="20"/>
          <w:szCs w:val="20"/>
          <w:u w:val="single"/>
        </w:rPr>
        <w:t>Dual Credit</w:t>
      </w:r>
      <w:r w:rsidRPr="000F56F1">
        <w:rPr>
          <w:rFonts w:ascii="Arial" w:eastAsia="Times New Roman" w:hAnsi="Arial" w:cs="Arial"/>
          <w:color w:val="58595B"/>
          <w:sz w:val="20"/>
          <w:szCs w:val="20"/>
          <w:u w:val="single"/>
        </w:rPr>
        <w:br/>
      </w:r>
      <w:r w:rsidRPr="00560C3F">
        <w:rPr>
          <w:rFonts w:ascii="Arial" w:eastAsia="Times New Roman" w:hAnsi="Arial" w:cs="Arial"/>
          <w:bCs/>
          <w:color w:val="58595B"/>
          <w:u w:val="single"/>
        </w:rPr>
        <w:t>1300 Fifth Street</w:t>
      </w:r>
      <w:r w:rsidRPr="00560C3F">
        <w:rPr>
          <w:rFonts w:ascii="Arial" w:eastAsia="Times New Roman" w:hAnsi="Arial" w:cs="Arial"/>
          <w:color w:val="58595B"/>
          <w:u w:val="single"/>
        </w:rPr>
        <w:br/>
      </w:r>
      <w:r w:rsidRPr="00560C3F">
        <w:rPr>
          <w:rFonts w:ascii="Arial" w:eastAsia="Times New Roman" w:hAnsi="Arial" w:cs="Arial"/>
          <w:bCs/>
          <w:color w:val="58595B"/>
          <w:u w:val="single"/>
        </w:rPr>
        <w:t>Wenatchee, WA 98801</w:t>
      </w:r>
    </w:p>
    <w:sectPr w:rsidR="005E18D2" w:rsidRPr="00560C3F" w:rsidSect="001C1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181"/>
    <w:multiLevelType w:val="multilevel"/>
    <w:tmpl w:val="62A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44225"/>
    <w:multiLevelType w:val="hybridMultilevel"/>
    <w:tmpl w:val="748A6E0C"/>
    <w:lvl w:ilvl="0" w:tplc="80861E2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061E46"/>
    <w:multiLevelType w:val="multilevel"/>
    <w:tmpl w:val="3368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3710B"/>
    <w:multiLevelType w:val="hybridMultilevel"/>
    <w:tmpl w:val="5204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4136D"/>
    <w:multiLevelType w:val="multilevel"/>
    <w:tmpl w:val="FD7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DC"/>
    <w:rsid w:val="000009A8"/>
    <w:rsid w:val="00055DF6"/>
    <w:rsid w:val="000F56F1"/>
    <w:rsid w:val="001C1F4A"/>
    <w:rsid w:val="001E2C2A"/>
    <w:rsid w:val="002912FD"/>
    <w:rsid w:val="003604BA"/>
    <w:rsid w:val="0036067E"/>
    <w:rsid w:val="00421BFA"/>
    <w:rsid w:val="0051357F"/>
    <w:rsid w:val="00560C3F"/>
    <w:rsid w:val="005A6893"/>
    <w:rsid w:val="005E18D2"/>
    <w:rsid w:val="00630860"/>
    <w:rsid w:val="006A687D"/>
    <w:rsid w:val="007B48E6"/>
    <w:rsid w:val="007C29B1"/>
    <w:rsid w:val="00957726"/>
    <w:rsid w:val="00992468"/>
    <w:rsid w:val="00A51A39"/>
    <w:rsid w:val="00A80ADB"/>
    <w:rsid w:val="00B0025C"/>
    <w:rsid w:val="00B04D07"/>
    <w:rsid w:val="00B93076"/>
    <w:rsid w:val="00BE401B"/>
    <w:rsid w:val="00D809DC"/>
    <w:rsid w:val="00D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FC6E"/>
  <w15:chartTrackingRefBased/>
  <w15:docId w15:val="{4773D768-F637-4E3F-86FB-FF30E0D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9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s.techprepw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Marcia Fall</cp:lastModifiedBy>
  <cp:revision>2</cp:revision>
  <cp:lastPrinted>2022-02-22T16:20:00Z</cp:lastPrinted>
  <dcterms:created xsi:type="dcterms:W3CDTF">2022-02-22T16:20:00Z</dcterms:created>
  <dcterms:modified xsi:type="dcterms:W3CDTF">2022-02-22T16:20:00Z</dcterms:modified>
</cp:coreProperties>
</file>